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E2" w:rsidRPr="00E243E2" w:rsidRDefault="00E243E2" w:rsidP="00E243E2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E243E2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 xml:space="preserve">Нормативно-правовое сопровождение учебно-воспитательного процесса </w:t>
      </w:r>
      <w:proofErr w:type="gramStart"/>
      <w:r w:rsidRPr="00E243E2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обучающихся</w:t>
      </w:r>
      <w:proofErr w:type="gramEnd"/>
      <w:r w:rsidRPr="00E243E2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 xml:space="preserve"> с ОВЗ</w:t>
      </w:r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6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Реестр дошкольных образовательных, общеобразовательных организаций, организаций дополнительного образования детей, включенных в реализацию мероприятия государственной программы Российской Федерации «Доступная среда» в 2019 году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7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Диагностический материал и методические рекомендации для проведения психолого-педагогического обследования детей с выраженным нарушением интеллекта, тяжелых множественных нарушений развития при разработке специальной индивидуальной программы развития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8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Сборник методических материалов «Вариативные модели успешной социализации лиц с выраженными нарушениями интеллекта и с ТМНР (от предпрофессиональной подготовки до трудовой занятости)»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9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Методические рекомендации по проведению консультативно-диагностической работы (в т. ч. в дистанционном формате) с семьями детей с выраженными нарушениями интеллекта и с ТМНР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0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Методические рекомендации по созданию специальных условий для организации образования воспитанников детских домов-интернатов системы социальной защиты, в том числе в рамках инклюзивного образования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1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О Совете Министерства просвещения Российской Федерации по вопросам образования лиц с ограниченными возможностями здоровья и инвалидов (детей-инвалидов)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2" w:history="1"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О работе с обучающимися с нарушениями чтения и письма</w:t>
        </w:r>
      </w:hyperlink>
      <w:proofErr w:type="gramEnd"/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3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О сопровождении образования </w:t>
        </w:r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обучающихся</w:t>
        </w:r>
        <w:proofErr w:type="gramEnd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 с ограниченными возможностями и инвалидностью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4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Приказ о Совете </w:t>
        </w:r>
        <w:proofErr w:type="spell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Минпросвещения</w:t>
        </w:r>
        <w:proofErr w:type="spellEnd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 по вопросам образования лиц с ОВЗ и инвалидов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5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Положение о VII Всероссийском конкурсе «Лучшая инклюзивная школа России»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6" w:history="1"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Методические рекомендации по подготовке и организации профессионального ориентирования обучающихся с инвалидностью и ОВЗ в инклюзивных школах</w:t>
        </w:r>
      </w:hyperlink>
      <w:proofErr w:type="gramEnd"/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7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Сводный протокол № 1-С заседания жюри федерального этапа VI Всероссийского конкурса «Лучшая инклюзивная школа России»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8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Приказ о внесении изменений в административные регламенты предоставления государственных услуг в части обеспечения условий доступности государственных услуг для инвалидов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9" w:history="1"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Методические рекомендации по материально-техническому оснащению и обновлению содержания образования в отдельных организациях, осуществляющих образовательную деятельность по адаптированным основным общеобразовательным программам, в рамках реализации мероприятия федерального проекта «Современная школа» национального проекта «Образование», направленного на поддержку образования обучающихся с ограниченными возможностями здоровья</w:t>
        </w:r>
      </w:hyperlink>
      <w:proofErr w:type="gramEnd"/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20" w:history="1"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Протокол заседания комиссии по отбору субъектов Российской Федерации на предоставление в 2020 году субсидий из федерального бюджета бюджетам субъектов Российской Федерации на </w:t>
        </w:r>
        <w:proofErr w:type="spell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софинансирование</w:t>
        </w:r>
        <w:proofErr w:type="spellEnd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 расходных обязательств субъектов Российской Федерации на предоставление субсидий из федерального бюджета бюджетам субъектов Российской Федерации на создание в субъектах Российской Федерации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</w:r>
      </w:hyperlink>
      <w:proofErr w:type="gramEnd"/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21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Аналитические материалы по мониторингу положения дел в сфере соблюдения прав обучающихся с инвалидностью и с ограниченными возможностями здоровья на образование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22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Приказ о внесении изменений в административные регламенты предоставления государственных услуг в части обеспечения условий доступности государственных услуг для инвалидов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23" w:history="1"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Методические рекомендации по материально-техническому оснащению и обновлению содержания образования в отдельных организациях, осуществляющих образовательную деятельность по адаптированным основным общеобразовательным программам, в рамках реализации мероприятия федерального проекта «Современная школа» национального проекта «Образование», направленного на поддержку образования обучающихся с ограниченными возможностями здоровья</w:t>
        </w:r>
      </w:hyperlink>
      <w:proofErr w:type="gramEnd"/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24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О сопровождении образования </w:t>
        </w:r>
        <w:proofErr w:type="gramStart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обучающихся</w:t>
        </w:r>
        <w:proofErr w:type="gramEnd"/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 xml:space="preserve"> с ограниченными возможностями и инвалидностью</w:t>
        </w:r>
      </w:hyperlink>
    </w:p>
    <w:p w:rsidR="00E243E2" w:rsidRPr="00E243E2" w:rsidRDefault="00E243E2" w:rsidP="00E243E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25" w:history="1">
        <w:r w:rsidRPr="00E243E2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Реестр дошкольных образовательных, общеобразовательных организаций, организаций дополнительного образования детей, включенных в реализацию мероприятия государственной программы Российской Федерации «Доступная среда» в 2019 году</w:t>
        </w:r>
      </w:hyperlink>
    </w:p>
    <w:p w:rsidR="001D01AE" w:rsidRDefault="001D01AE">
      <w:bookmarkStart w:id="0" w:name="_GoBack"/>
      <w:bookmarkEnd w:id="0"/>
    </w:p>
    <w:sectPr w:rsidR="001D0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4375"/>
    <w:multiLevelType w:val="multilevel"/>
    <w:tmpl w:val="4FEA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F2"/>
    <w:rsid w:val="001D01AE"/>
    <w:rsid w:val="00BA0DF2"/>
    <w:rsid w:val="00E2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edu.gov.ru/document/3f09ac46aac53358810adb6d0d5063ab/" TargetMode="External"/><Relationship Id="rId13" Type="http://schemas.openxmlformats.org/officeDocument/2006/relationships/hyperlink" Target="https://docs.edu.gov.ru/document/d1bb0b80bc495444d65d7b0e4e7b95c1/" TargetMode="External"/><Relationship Id="rId18" Type="http://schemas.openxmlformats.org/officeDocument/2006/relationships/hyperlink" Target="https://docs.edu.gov.ru/document/5285fbac79d0ed91f3c627d2b1efe94d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docs.edu.gov.ru/document/7d2338c9117a3a9b3234949a4e8464f7/" TargetMode="External"/><Relationship Id="rId7" Type="http://schemas.openxmlformats.org/officeDocument/2006/relationships/hyperlink" Target="https://docs.edu.gov.ru/document/0dcd3b1b6ee387e1aee1c7a3e242d8da/" TargetMode="External"/><Relationship Id="rId12" Type="http://schemas.openxmlformats.org/officeDocument/2006/relationships/hyperlink" Target="https://docs.edu.gov.ru/document/d89a274eb52de7bfe5dd63c463252ca3/" TargetMode="External"/><Relationship Id="rId17" Type="http://schemas.openxmlformats.org/officeDocument/2006/relationships/hyperlink" Target="https://docs.edu.gov.ru/document/f19e000f46bac906eacb7ad761b96158/" TargetMode="External"/><Relationship Id="rId25" Type="http://schemas.openxmlformats.org/officeDocument/2006/relationships/hyperlink" Target="https://docs.edu.gov.ru/document/abb60e3dd4080331b96fc65caaadb98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edu.gov.ru/document/cf97afbe6009518e1a31d1b4a212a021/" TargetMode="External"/><Relationship Id="rId20" Type="http://schemas.openxmlformats.org/officeDocument/2006/relationships/hyperlink" Target="https://docs.edu.gov.ru/document/536d906ea1450d56d99691e65599ee6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edu.gov.ru/document/abb60e3dd4080331b96fc65caaadb98a/" TargetMode="External"/><Relationship Id="rId11" Type="http://schemas.openxmlformats.org/officeDocument/2006/relationships/hyperlink" Target="https://docs.edu.gov.ru/document/2c80667b2439949963b5ada82677e024/" TargetMode="External"/><Relationship Id="rId24" Type="http://schemas.openxmlformats.org/officeDocument/2006/relationships/hyperlink" Target="https://docs.edu.gov.ru/document/d1bb0b80bc495444d65d7b0e4e7b95c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edu.gov.ru/document/0ead720bc6d95ea0f4d140265cd369c4/" TargetMode="External"/><Relationship Id="rId23" Type="http://schemas.openxmlformats.org/officeDocument/2006/relationships/hyperlink" Target="https://docs.edu.gov.ru/document/5adccb5082b5e40c132dd3aa5cb67b25/" TargetMode="External"/><Relationship Id="rId10" Type="http://schemas.openxmlformats.org/officeDocument/2006/relationships/hyperlink" Target="https://docs.edu.gov.ru/document/e992c8529759bb20dc5568e3769c212c/" TargetMode="External"/><Relationship Id="rId19" Type="http://schemas.openxmlformats.org/officeDocument/2006/relationships/hyperlink" Target="https://docs.edu.gov.ru/document/5adccb5082b5e40c132dd3aa5cb67b2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edu.gov.ru/document/aa8ece12500aeaa045cec180820c6a43/" TargetMode="External"/><Relationship Id="rId14" Type="http://schemas.openxmlformats.org/officeDocument/2006/relationships/hyperlink" Target="https://docs.edu.gov.ru/document/be6e3ae76c9548e18d1ba001c78d4add/" TargetMode="External"/><Relationship Id="rId22" Type="http://schemas.openxmlformats.org/officeDocument/2006/relationships/hyperlink" Target="https://docs.edu.gov.ru/document/5285fbac79d0ed91f3c627d2b1efe94d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2020-12-22T12:22:00Z</dcterms:created>
  <dcterms:modified xsi:type="dcterms:W3CDTF">2020-12-22T12:23:00Z</dcterms:modified>
</cp:coreProperties>
</file>